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96E5" w14:textId="77777777" w:rsidR="00FE067E" w:rsidRPr="0071048B" w:rsidRDefault="00CD36CF" w:rsidP="00CC1F3B">
      <w:pPr>
        <w:pStyle w:val="TitlePageOrigin"/>
        <w:rPr>
          <w:color w:val="auto"/>
        </w:rPr>
      </w:pPr>
      <w:r w:rsidRPr="0071048B">
        <w:rPr>
          <w:color w:val="auto"/>
        </w:rPr>
        <w:t>WEST virginia legislature</w:t>
      </w:r>
    </w:p>
    <w:p w14:paraId="1D1B9600" w14:textId="77777777" w:rsidR="00CD36CF" w:rsidRPr="0071048B" w:rsidRDefault="00CD36CF" w:rsidP="00CC1F3B">
      <w:pPr>
        <w:pStyle w:val="TitlePageSession"/>
        <w:rPr>
          <w:color w:val="auto"/>
        </w:rPr>
      </w:pPr>
      <w:r w:rsidRPr="0071048B">
        <w:rPr>
          <w:color w:val="auto"/>
        </w:rPr>
        <w:t>20</w:t>
      </w:r>
      <w:r w:rsidR="007F29DD" w:rsidRPr="0071048B">
        <w:rPr>
          <w:color w:val="auto"/>
        </w:rPr>
        <w:t>2</w:t>
      </w:r>
      <w:r w:rsidR="00743F31" w:rsidRPr="0071048B">
        <w:rPr>
          <w:color w:val="auto"/>
        </w:rPr>
        <w:t>6</w:t>
      </w:r>
      <w:r w:rsidRPr="0071048B">
        <w:rPr>
          <w:color w:val="auto"/>
        </w:rPr>
        <w:t xml:space="preserve"> regular session</w:t>
      </w:r>
    </w:p>
    <w:p w14:paraId="46564A6D" w14:textId="77777777" w:rsidR="00CD36CF" w:rsidRPr="0071048B" w:rsidRDefault="00BB3C0E" w:rsidP="00CC1F3B">
      <w:pPr>
        <w:pStyle w:val="TitlePageBillPrefix"/>
        <w:rPr>
          <w:color w:val="auto"/>
        </w:rPr>
      </w:pPr>
      <w:sdt>
        <w:sdtPr>
          <w:rPr>
            <w:color w:val="auto"/>
          </w:rPr>
          <w:tag w:val="IntroDate"/>
          <w:id w:val="-1236936958"/>
          <w:placeholder>
            <w:docPart w:val="E4E7E5CEB51A42D19D357CF4552D20F6"/>
          </w:placeholder>
          <w:text/>
        </w:sdtPr>
        <w:sdtEndPr/>
        <w:sdtContent>
          <w:r w:rsidR="00AE48A0" w:rsidRPr="0071048B">
            <w:rPr>
              <w:color w:val="auto"/>
            </w:rPr>
            <w:t>Introduced</w:t>
          </w:r>
        </w:sdtContent>
      </w:sdt>
    </w:p>
    <w:p w14:paraId="77721BEC" w14:textId="311AD332" w:rsidR="00CD36CF" w:rsidRPr="0071048B" w:rsidRDefault="00BB3C0E" w:rsidP="00CC1F3B">
      <w:pPr>
        <w:pStyle w:val="BillNumber"/>
        <w:rPr>
          <w:color w:val="auto"/>
        </w:rPr>
      </w:pPr>
      <w:sdt>
        <w:sdtPr>
          <w:rPr>
            <w:color w:val="auto"/>
          </w:rPr>
          <w:tag w:val="Chamber"/>
          <w:id w:val="893011969"/>
          <w:lock w:val="sdtLocked"/>
          <w:placeholder>
            <w:docPart w:val="E6EE38B8688940F485311EE73BA2F93C"/>
          </w:placeholder>
          <w:dropDownList>
            <w:listItem w:displayText="House" w:value="House"/>
            <w:listItem w:displayText="Senate" w:value="Senate"/>
          </w:dropDownList>
        </w:sdtPr>
        <w:sdtEndPr/>
        <w:sdtContent>
          <w:r w:rsidR="005D7E17" w:rsidRPr="0071048B">
            <w:rPr>
              <w:color w:val="auto"/>
            </w:rPr>
            <w:t>Senate</w:t>
          </w:r>
        </w:sdtContent>
      </w:sdt>
      <w:r w:rsidR="00303684" w:rsidRPr="0071048B">
        <w:rPr>
          <w:color w:val="auto"/>
        </w:rPr>
        <w:t xml:space="preserve"> </w:t>
      </w:r>
      <w:r w:rsidR="00CD36CF" w:rsidRPr="0071048B">
        <w:rPr>
          <w:color w:val="auto"/>
        </w:rPr>
        <w:t xml:space="preserve">Bill </w:t>
      </w:r>
      <w:sdt>
        <w:sdtPr>
          <w:rPr>
            <w:color w:val="auto"/>
          </w:rPr>
          <w:tag w:val="BNum"/>
          <w:id w:val="1645317809"/>
          <w:lock w:val="sdtLocked"/>
          <w:placeholder>
            <w:docPart w:val="BD388758A75F4A0FBE88C2203F19C366"/>
          </w:placeholder>
          <w:text/>
        </w:sdtPr>
        <w:sdtEndPr/>
        <w:sdtContent>
          <w:r w:rsidR="009D759D">
            <w:rPr>
              <w:color w:val="auto"/>
            </w:rPr>
            <w:t>694</w:t>
          </w:r>
        </w:sdtContent>
      </w:sdt>
    </w:p>
    <w:p w14:paraId="6FA63540" w14:textId="4D4561E9" w:rsidR="00CD36CF" w:rsidRPr="0071048B" w:rsidRDefault="00CD36CF" w:rsidP="00CC1F3B">
      <w:pPr>
        <w:pStyle w:val="Sponsors"/>
        <w:rPr>
          <w:color w:val="auto"/>
        </w:rPr>
      </w:pPr>
      <w:r w:rsidRPr="0071048B">
        <w:rPr>
          <w:color w:val="auto"/>
        </w:rPr>
        <w:t xml:space="preserve">By </w:t>
      </w:r>
      <w:sdt>
        <w:sdtPr>
          <w:rPr>
            <w:color w:val="auto"/>
          </w:rPr>
          <w:tag w:val="Sponsors"/>
          <w:id w:val="1589585889"/>
          <w:placeholder>
            <w:docPart w:val="459BCAC03A9F42FDAD6FFAF7D6FE17D4"/>
          </w:placeholder>
          <w:text w:multiLine="1"/>
        </w:sdtPr>
        <w:sdtEndPr/>
        <w:sdtContent>
          <w:r w:rsidR="00D7427D" w:rsidRPr="0071048B">
            <w:rPr>
              <w:color w:val="auto"/>
            </w:rPr>
            <w:t>Senator</w:t>
          </w:r>
          <w:r w:rsidR="00BB3C0E">
            <w:rPr>
              <w:color w:val="auto"/>
            </w:rPr>
            <w:t>s</w:t>
          </w:r>
          <w:r w:rsidR="00D7427D" w:rsidRPr="0071048B">
            <w:rPr>
              <w:color w:val="auto"/>
            </w:rPr>
            <w:t xml:space="preserve"> Grady</w:t>
          </w:r>
          <w:r w:rsidR="00BB3C0E">
            <w:rPr>
              <w:color w:val="auto"/>
            </w:rPr>
            <w:t xml:space="preserve"> and Deeds</w:t>
          </w:r>
        </w:sdtContent>
      </w:sdt>
    </w:p>
    <w:p w14:paraId="5655D6A7" w14:textId="02060601" w:rsidR="00E831B3" w:rsidRPr="0071048B" w:rsidRDefault="00CD36CF" w:rsidP="00CC1F3B">
      <w:pPr>
        <w:pStyle w:val="References"/>
        <w:rPr>
          <w:color w:val="auto"/>
        </w:rPr>
      </w:pPr>
      <w:r w:rsidRPr="0071048B">
        <w:rPr>
          <w:color w:val="auto"/>
        </w:rPr>
        <w:t>[</w:t>
      </w:r>
      <w:sdt>
        <w:sdtPr>
          <w:rPr>
            <w:color w:val="auto"/>
          </w:rPr>
          <w:tag w:val="References"/>
          <w:id w:val="-1043047873"/>
          <w:placeholder>
            <w:docPart w:val="940FDB6FBE664F81937C35A5742F049B"/>
          </w:placeholder>
          <w:text w:multiLine="1"/>
        </w:sdtPr>
        <w:sdtEndPr/>
        <w:sdtContent>
          <w:r w:rsidR="00D7427D" w:rsidRPr="0071048B">
            <w:rPr>
              <w:color w:val="auto"/>
            </w:rPr>
            <w:t>Introduced</w:t>
          </w:r>
          <w:r w:rsidR="009D759D">
            <w:rPr>
              <w:color w:val="auto"/>
            </w:rPr>
            <w:t xml:space="preserve"> January 30, 2026</w:t>
          </w:r>
          <w:r w:rsidR="00D7427D" w:rsidRPr="0071048B">
            <w:rPr>
              <w:color w:val="auto"/>
            </w:rPr>
            <w:t>; referred</w:t>
          </w:r>
          <w:r w:rsidR="00D7427D" w:rsidRPr="0071048B">
            <w:rPr>
              <w:color w:val="auto"/>
            </w:rPr>
            <w:br/>
            <w:t>to the Committee on</w:t>
          </w:r>
          <w:r w:rsidR="00394597">
            <w:rPr>
              <w:color w:val="auto"/>
            </w:rPr>
            <w:t xml:space="preserve"> Education</w:t>
          </w:r>
        </w:sdtContent>
      </w:sdt>
      <w:r w:rsidRPr="0071048B">
        <w:rPr>
          <w:color w:val="auto"/>
        </w:rPr>
        <w:t>]</w:t>
      </w:r>
    </w:p>
    <w:p w14:paraId="3618AEFE" w14:textId="2DA428A9" w:rsidR="00303684" w:rsidRPr="0071048B" w:rsidRDefault="0000526A" w:rsidP="00CC1F3B">
      <w:pPr>
        <w:pStyle w:val="TitleSection"/>
        <w:rPr>
          <w:color w:val="auto"/>
        </w:rPr>
      </w:pPr>
      <w:r w:rsidRPr="0071048B">
        <w:rPr>
          <w:color w:val="auto"/>
        </w:rPr>
        <w:lastRenderedPageBreak/>
        <w:t>A BILL</w:t>
      </w:r>
      <w:r w:rsidR="00BF03BB" w:rsidRPr="0071048B">
        <w:rPr>
          <w:color w:val="auto"/>
        </w:rPr>
        <w:t xml:space="preserve"> to amend and reenact §18-4-1 of the Code of West Virginia, 1931, as amended, relating to removing the requirement for a county superintendent of schools to reside in the county in which he or she serves or in a contiguous county.</w:t>
      </w:r>
    </w:p>
    <w:p w14:paraId="6BFE1672" w14:textId="77777777" w:rsidR="00303684" w:rsidRPr="0071048B" w:rsidRDefault="00303684" w:rsidP="00CC1F3B">
      <w:pPr>
        <w:pStyle w:val="EnactingClause"/>
        <w:rPr>
          <w:color w:val="auto"/>
        </w:rPr>
        <w:sectPr w:rsidR="00303684" w:rsidRPr="0071048B" w:rsidSect="003D668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1048B">
        <w:rPr>
          <w:color w:val="auto"/>
        </w:rPr>
        <w:t>Be it enacted by the Legislature of West Virginia:</w:t>
      </w:r>
    </w:p>
    <w:p w14:paraId="4859A7BA" w14:textId="06096235" w:rsidR="003D668F" w:rsidRPr="0071048B" w:rsidRDefault="00BF03BB" w:rsidP="001F20A3">
      <w:pPr>
        <w:pStyle w:val="ArticleHeading"/>
        <w:rPr>
          <w:color w:val="auto"/>
        </w:rPr>
        <w:sectPr w:rsidR="003D668F" w:rsidRPr="0071048B" w:rsidSect="003D668F">
          <w:type w:val="continuous"/>
          <w:pgSz w:w="12240" w:h="15840" w:code="1"/>
          <w:pgMar w:top="1440" w:right="1440" w:bottom="1440" w:left="1440" w:header="720" w:footer="720" w:gutter="0"/>
          <w:lnNumType w:countBy="1" w:restart="newSection"/>
          <w:cols w:space="720"/>
          <w:titlePg/>
          <w:docGrid w:linePitch="360"/>
        </w:sectPr>
      </w:pPr>
      <w:r w:rsidRPr="0071048B">
        <w:rPr>
          <w:color w:val="auto"/>
        </w:rPr>
        <w:t>A</w:t>
      </w:r>
      <w:r w:rsidR="003D668F" w:rsidRPr="0071048B">
        <w:rPr>
          <w:color w:val="auto"/>
        </w:rPr>
        <w:t>RTICLE 4. COUNTY SUPERINTENDENT OF SCHOOLS.</w:t>
      </w:r>
    </w:p>
    <w:p w14:paraId="7B0E1ADE" w14:textId="77777777" w:rsidR="003D668F" w:rsidRPr="0071048B" w:rsidRDefault="003D668F" w:rsidP="00375BD6">
      <w:pPr>
        <w:pStyle w:val="SectionHeading"/>
        <w:rPr>
          <w:color w:val="auto"/>
        </w:rPr>
      </w:pPr>
      <w:r w:rsidRPr="0071048B">
        <w:rPr>
          <w:color w:val="auto"/>
        </w:rPr>
        <w:t>§18-4-1. Election and term; interim superintendent.</w:t>
      </w:r>
    </w:p>
    <w:p w14:paraId="6729A3BE" w14:textId="77777777" w:rsidR="003D668F" w:rsidRPr="0071048B" w:rsidRDefault="003D668F" w:rsidP="00375BD6">
      <w:pPr>
        <w:pStyle w:val="SectionBody"/>
        <w:rPr>
          <w:color w:val="auto"/>
        </w:rPr>
      </w:pPr>
      <w:r w:rsidRPr="0071048B">
        <w:rPr>
          <w:color w:val="auto"/>
        </w:rPr>
        <w:t>(a) The county superintendent shall be appointed by the board upon a majority vote of the members thereof to serve for a term of not less than one, nor more than four years. At the expiration of the term or terms for which he or she shall have been appointed, each county superintendent shall be eligible for reappointment for additional terms of not less than one, nor more than four years.</w:t>
      </w:r>
    </w:p>
    <w:p w14:paraId="437B9BD8" w14:textId="77777777" w:rsidR="003D668F" w:rsidRPr="0071048B" w:rsidRDefault="003D668F" w:rsidP="00375BD6">
      <w:pPr>
        <w:pStyle w:val="SectionBody"/>
        <w:rPr>
          <w:color w:val="auto"/>
        </w:rPr>
      </w:pPr>
      <w:r w:rsidRPr="0071048B">
        <w:rPr>
          <w:color w:val="auto"/>
        </w:rPr>
        <w:t>(1) At the expiration of his or her term or terms of service the county superintendent may transfer to any teaching position in the county for which he or she is qualified and has seniority, unless dismissed for statutory reasons.</w:t>
      </w:r>
    </w:p>
    <w:p w14:paraId="781695EA" w14:textId="77777777" w:rsidR="003D668F" w:rsidRPr="0071048B" w:rsidRDefault="003D668F" w:rsidP="00375BD6">
      <w:pPr>
        <w:pStyle w:val="SectionBody"/>
        <w:rPr>
          <w:color w:val="auto"/>
        </w:rPr>
      </w:pPr>
      <w:r w:rsidRPr="0071048B">
        <w:rPr>
          <w:color w:val="auto"/>
        </w:rPr>
        <w:t>(2) The appointment of the county superintendent shall be made between January 1 and June 1 for a term beginning on July 1 following the appointment.</w:t>
      </w:r>
    </w:p>
    <w:p w14:paraId="15823A28" w14:textId="77777777" w:rsidR="003D668F" w:rsidRPr="0071048B" w:rsidRDefault="003D668F" w:rsidP="00375BD6">
      <w:pPr>
        <w:pStyle w:val="SectionBody"/>
        <w:rPr>
          <w:color w:val="auto"/>
        </w:rPr>
      </w:pPr>
      <w:r w:rsidRPr="0071048B">
        <w:rPr>
          <w:color w:val="auto"/>
        </w:rPr>
        <w:t>(b) In the event of a vacancy in the superintendent</w:t>
      </w:r>
      <w:r w:rsidRPr="0071048B">
        <w:rPr>
          <w:color w:val="auto"/>
        </w:rPr>
        <w:sym w:font="Arial" w:char="0027"/>
      </w:r>
      <w:r w:rsidRPr="0071048B">
        <w:rPr>
          <w:color w:val="auto"/>
        </w:rPr>
        <w:t>s position that results in an incomplete term, the board may appoint an interim county superintendent:</w:t>
      </w:r>
    </w:p>
    <w:p w14:paraId="3FFDC5A8" w14:textId="77777777" w:rsidR="003D668F" w:rsidRPr="0071048B" w:rsidRDefault="003D668F" w:rsidP="00375BD6">
      <w:pPr>
        <w:pStyle w:val="SectionBody"/>
        <w:rPr>
          <w:color w:val="auto"/>
        </w:rPr>
      </w:pPr>
      <w:r w:rsidRPr="0071048B">
        <w:rPr>
          <w:color w:val="auto"/>
        </w:rPr>
        <w:t>(1) To serve until the following July 1 if the vacancy occurs before March 1.</w:t>
      </w:r>
    </w:p>
    <w:p w14:paraId="05948F8F" w14:textId="77777777" w:rsidR="003D668F" w:rsidRPr="0071048B" w:rsidRDefault="003D668F" w:rsidP="00375BD6">
      <w:pPr>
        <w:pStyle w:val="SectionBody"/>
        <w:rPr>
          <w:color w:val="auto"/>
        </w:rPr>
      </w:pPr>
      <w:r w:rsidRPr="0071048B">
        <w:rPr>
          <w:color w:val="auto"/>
        </w:rPr>
        <w:t>(2) To serve until July 1 of the next following year if the vacancy occurs on or after March 1, unless a superintendent is appointed sooner.</w:t>
      </w:r>
    </w:p>
    <w:p w14:paraId="2F54060A" w14:textId="77777777" w:rsidR="003D668F" w:rsidRPr="0071048B" w:rsidRDefault="003D668F" w:rsidP="00375BD6">
      <w:pPr>
        <w:pStyle w:val="SectionBody"/>
        <w:rPr>
          <w:color w:val="auto"/>
        </w:rPr>
      </w:pPr>
      <w:r w:rsidRPr="0071048B">
        <w:rPr>
          <w:color w:val="auto"/>
        </w:rPr>
        <w:t xml:space="preserve">(c) If the superintendent becomes incapacitated due to accident or illness to an extent that may lead to prolonged absence, the county board, by unanimous vote, may enter an order declaring that an incapacity exists in which case the county board shall appoint an acting superintendent to serve until a majority of the members of the board determine that the incapacity no longer exists. An acting superintendent may not serve in that capacity for more than one year, </w:t>
      </w:r>
      <w:r w:rsidRPr="0071048B">
        <w:rPr>
          <w:color w:val="auto"/>
        </w:rPr>
        <w:lastRenderedPageBreak/>
        <w:t>nor later than the expiration date of the superintendent</w:t>
      </w:r>
      <w:r w:rsidRPr="0071048B">
        <w:rPr>
          <w:color w:val="auto"/>
        </w:rPr>
        <w:sym w:font="Arial" w:char="0027"/>
      </w:r>
      <w:r w:rsidRPr="0071048B">
        <w:rPr>
          <w:color w:val="auto"/>
        </w:rPr>
        <w:t>s term, whichever occurs sooner, unless he or she is reappointed by the county board.</w:t>
      </w:r>
    </w:p>
    <w:p w14:paraId="4578841A" w14:textId="77777777" w:rsidR="003D668F" w:rsidRPr="0071048B" w:rsidRDefault="003D668F" w:rsidP="00375BD6">
      <w:pPr>
        <w:pStyle w:val="SectionBody"/>
        <w:rPr>
          <w:color w:val="auto"/>
        </w:rPr>
      </w:pPr>
      <w:r w:rsidRPr="0071048B">
        <w:rPr>
          <w:color w:val="auto"/>
        </w:rPr>
        <w:t>(d) Immediately following the appointment of a county superintendent or an interim county superintendent, the president of the county board shall certify the appointment to the state superintendent. Immediately following the appointment of an acting county superintendent or a vote by a majority of the members of the county board that an incapacity no longer exists, the president of the county board shall certify the appointment, reappointment, or appointment termination of the acting superintendent to the state superintendent.</w:t>
      </w:r>
    </w:p>
    <w:p w14:paraId="3A84457A" w14:textId="4EEE250E" w:rsidR="003D668F" w:rsidRPr="0071048B" w:rsidRDefault="003D668F" w:rsidP="00CC1F3B">
      <w:pPr>
        <w:pStyle w:val="SectionBody"/>
        <w:rPr>
          <w:color w:val="auto"/>
        </w:rPr>
      </w:pPr>
      <w:r w:rsidRPr="0071048B">
        <w:rPr>
          <w:color w:val="auto"/>
        </w:rPr>
        <w:t>(e) During his or her term of appointment, the county superintendent shall be a state resident</w:t>
      </w:r>
      <w:r w:rsidR="00BF03BB" w:rsidRPr="0071048B">
        <w:rPr>
          <w:color w:val="auto"/>
        </w:rPr>
        <w:t>.</w:t>
      </w:r>
      <w:r w:rsidRPr="0071048B">
        <w:rPr>
          <w:color w:val="auto"/>
        </w:rPr>
        <w:t xml:space="preserve"> </w:t>
      </w:r>
      <w:r w:rsidRPr="0071048B">
        <w:rPr>
          <w:strike/>
          <w:color w:val="auto"/>
        </w:rPr>
        <w:t>and shall reside in the county which he or she serves or in a contiguous county</w:t>
      </w:r>
      <w:r w:rsidR="0071048B" w:rsidRPr="0071048B">
        <w:rPr>
          <w:color w:val="auto"/>
        </w:rPr>
        <w:t xml:space="preserve"> </w:t>
      </w:r>
      <w:r w:rsidRPr="0071048B">
        <w:rPr>
          <w:color w:val="auto"/>
        </w:rPr>
        <w:t>The county superintendent in office on the effective date of this section shall continue in office until the expiration of his or her term.</w:t>
      </w:r>
    </w:p>
    <w:p w14:paraId="3338D0D3" w14:textId="77777777" w:rsidR="00C33014" w:rsidRPr="0071048B" w:rsidRDefault="00C33014" w:rsidP="00CC1F3B">
      <w:pPr>
        <w:pStyle w:val="Note"/>
        <w:rPr>
          <w:color w:val="auto"/>
        </w:rPr>
      </w:pPr>
    </w:p>
    <w:p w14:paraId="25AFF9E2" w14:textId="361FC35A" w:rsidR="006865E9" w:rsidRPr="0071048B" w:rsidRDefault="00CF1DCA" w:rsidP="00CC1F3B">
      <w:pPr>
        <w:pStyle w:val="Note"/>
        <w:rPr>
          <w:color w:val="auto"/>
        </w:rPr>
      </w:pPr>
      <w:r w:rsidRPr="0071048B">
        <w:rPr>
          <w:color w:val="auto"/>
        </w:rPr>
        <w:t>NOTE: The</w:t>
      </w:r>
      <w:r w:rsidR="006865E9" w:rsidRPr="0071048B">
        <w:rPr>
          <w:color w:val="auto"/>
        </w:rPr>
        <w:t xml:space="preserve"> purpose of this bill is to </w:t>
      </w:r>
      <w:r w:rsidR="001E1B1E" w:rsidRPr="0071048B">
        <w:rPr>
          <w:color w:val="auto"/>
        </w:rPr>
        <w:t>remove the requirement for a county superintendent of schools to reside in the county in which he or she serves or in a contiguous county.</w:t>
      </w:r>
    </w:p>
    <w:p w14:paraId="6B1214A9" w14:textId="77777777" w:rsidR="006865E9" w:rsidRPr="0071048B" w:rsidRDefault="00AE48A0" w:rsidP="00CC1F3B">
      <w:pPr>
        <w:pStyle w:val="Note"/>
        <w:rPr>
          <w:color w:val="auto"/>
        </w:rPr>
      </w:pPr>
      <w:r w:rsidRPr="0071048B">
        <w:rPr>
          <w:color w:val="auto"/>
        </w:rPr>
        <w:t>Strike-throughs indicate language that would be stricken from a heading or the present law and underscoring indicates new language that would be added.</w:t>
      </w:r>
    </w:p>
    <w:sectPr w:rsidR="006865E9" w:rsidRPr="0071048B" w:rsidSect="003D668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8C41" w14:textId="77777777" w:rsidR="003D668F" w:rsidRPr="00B844FE" w:rsidRDefault="003D668F" w:rsidP="00B844FE">
      <w:r>
        <w:separator/>
      </w:r>
    </w:p>
  </w:endnote>
  <w:endnote w:type="continuationSeparator" w:id="0">
    <w:p w14:paraId="1A7830EA" w14:textId="77777777" w:rsidR="003D668F" w:rsidRPr="00B844FE" w:rsidRDefault="003D66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4C61B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4E39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72039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BEAB" w14:textId="77777777" w:rsidR="003D668F" w:rsidRPr="00B844FE" w:rsidRDefault="003D668F" w:rsidP="00B844FE">
      <w:r>
        <w:separator/>
      </w:r>
    </w:p>
  </w:footnote>
  <w:footnote w:type="continuationSeparator" w:id="0">
    <w:p w14:paraId="01DC36D5" w14:textId="77777777" w:rsidR="003D668F" w:rsidRPr="00B844FE" w:rsidRDefault="003D66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BABD" w14:textId="77777777" w:rsidR="002A0269" w:rsidRPr="00B844FE" w:rsidRDefault="00BB3C0E">
    <w:pPr>
      <w:pStyle w:val="Header"/>
    </w:pPr>
    <w:sdt>
      <w:sdtPr>
        <w:id w:val="-684364211"/>
        <w:placeholder>
          <w:docPart w:val="E6EE38B8688940F485311EE73BA2F93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6EE38B8688940F485311EE73BA2F93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5D40" w14:textId="56339D23" w:rsidR="00C33014" w:rsidRPr="00C33014" w:rsidRDefault="00AE48A0" w:rsidP="000573A9">
    <w:pPr>
      <w:pStyle w:val="HeaderStyle"/>
    </w:pPr>
    <w:r>
      <w:t>I</w:t>
    </w:r>
    <w:r w:rsidR="001A66B7">
      <w:t xml:space="preserve">ntr </w:t>
    </w:r>
    <w:sdt>
      <w:sdtPr>
        <w:tag w:val="BNumWH"/>
        <w:id w:val="138549797"/>
        <w:showingPlcHdr/>
        <w:text/>
      </w:sdtPr>
      <w:sdtEndPr/>
      <w:sdtContent/>
    </w:sdt>
    <w:r w:rsidR="00D7427D">
      <w:t>SB</w:t>
    </w:r>
    <w:r w:rsidR="007A5259">
      <w:t xml:space="preserve"> </w:t>
    </w:r>
    <w:r w:rsidR="009D759D">
      <w:t>694</w:t>
    </w:r>
    <w:r w:rsidR="00C33014" w:rsidRPr="002A0269">
      <w:ptab w:relativeTo="margin" w:alignment="center" w:leader="none"/>
    </w:r>
    <w:r w:rsidR="00C33014">
      <w:tab/>
    </w:r>
    <w:sdt>
      <w:sdtPr>
        <w:alias w:val="CBD Number"/>
        <w:tag w:val="CBD Number"/>
        <w:id w:val="1176923086"/>
        <w:lock w:val="sdtLocked"/>
        <w:text/>
      </w:sdtPr>
      <w:sdtEndPr/>
      <w:sdtContent>
        <w:r w:rsidR="00D7427D">
          <w:t>2026R3513</w:t>
        </w:r>
      </w:sdtContent>
    </w:sdt>
  </w:p>
  <w:p w14:paraId="777E29D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22C6" w14:textId="4A773C29" w:rsidR="002A0269" w:rsidRPr="002A0269" w:rsidRDefault="00BB3C0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7427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8F"/>
    <w:rsid w:val="0000526A"/>
    <w:rsid w:val="00051D37"/>
    <w:rsid w:val="000573A9"/>
    <w:rsid w:val="000733C5"/>
    <w:rsid w:val="00085D22"/>
    <w:rsid w:val="000C5C77"/>
    <w:rsid w:val="000E3912"/>
    <w:rsid w:val="000F50D6"/>
    <w:rsid w:val="0010070F"/>
    <w:rsid w:val="001143CA"/>
    <w:rsid w:val="0015112E"/>
    <w:rsid w:val="001552E7"/>
    <w:rsid w:val="001566B4"/>
    <w:rsid w:val="001A66B7"/>
    <w:rsid w:val="001C279E"/>
    <w:rsid w:val="001D459E"/>
    <w:rsid w:val="001E1B1E"/>
    <w:rsid w:val="00217C4C"/>
    <w:rsid w:val="00241FEB"/>
    <w:rsid w:val="0027011C"/>
    <w:rsid w:val="00274200"/>
    <w:rsid w:val="00275740"/>
    <w:rsid w:val="002A0269"/>
    <w:rsid w:val="00303684"/>
    <w:rsid w:val="003143F5"/>
    <w:rsid w:val="00314854"/>
    <w:rsid w:val="00382A2E"/>
    <w:rsid w:val="00394191"/>
    <w:rsid w:val="00394597"/>
    <w:rsid w:val="003C51CD"/>
    <w:rsid w:val="003D668F"/>
    <w:rsid w:val="004368E0"/>
    <w:rsid w:val="004612A8"/>
    <w:rsid w:val="004C13DD"/>
    <w:rsid w:val="004D2CC5"/>
    <w:rsid w:val="004E3441"/>
    <w:rsid w:val="00500579"/>
    <w:rsid w:val="005629D0"/>
    <w:rsid w:val="00575F35"/>
    <w:rsid w:val="005A5366"/>
    <w:rsid w:val="005D7E17"/>
    <w:rsid w:val="005E0094"/>
    <w:rsid w:val="006210B7"/>
    <w:rsid w:val="006369EB"/>
    <w:rsid w:val="00637E73"/>
    <w:rsid w:val="006865E9"/>
    <w:rsid w:val="00691F3E"/>
    <w:rsid w:val="00694BFB"/>
    <w:rsid w:val="006A106B"/>
    <w:rsid w:val="006C523D"/>
    <w:rsid w:val="006D4036"/>
    <w:rsid w:val="0071048B"/>
    <w:rsid w:val="00743F31"/>
    <w:rsid w:val="00790A56"/>
    <w:rsid w:val="007A5259"/>
    <w:rsid w:val="007A7081"/>
    <w:rsid w:val="007F1CF5"/>
    <w:rsid w:val="007F29DD"/>
    <w:rsid w:val="00834EDE"/>
    <w:rsid w:val="008736AA"/>
    <w:rsid w:val="008D275D"/>
    <w:rsid w:val="008E2A54"/>
    <w:rsid w:val="00980327"/>
    <w:rsid w:val="00986478"/>
    <w:rsid w:val="009B5557"/>
    <w:rsid w:val="009D759D"/>
    <w:rsid w:val="009F1067"/>
    <w:rsid w:val="00A31E01"/>
    <w:rsid w:val="00A44DA5"/>
    <w:rsid w:val="00A527AD"/>
    <w:rsid w:val="00A718CF"/>
    <w:rsid w:val="00AB0024"/>
    <w:rsid w:val="00AE48A0"/>
    <w:rsid w:val="00AE61BE"/>
    <w:rsid w:val="00AF20F0"/>
    <w:rsid w:val="00B16F25"/>
    <w:rsid w:val="00B24422"/>
    <w:rsid w:val="00B52888"/>
    <w:rsid w:val="00B66B81"/>
    <w:rsid w:val="00B80C20"/>
    <w:rsid w:val="00B844FE"/>
    <w:rsid w:val="00B86B4F"/>
    <w:rsid w:val="00BA1F84"/>
    <w:rsid w:val="00BB3C0E"/>
    <w:rsid w:val="00BC562B"/>
    <w:rsid w:val="00BF03BB"/>
    <w:rsid w:val="00C158FA"/>
    <w:rsid w:val="00C32FED"/>
    <w:rsid w:val="00C33014"/>
    <w:rsid w:val="00C33434"/>
    <w:rsid w:val="00C34869"/>
    <w:rsid w:val="00C42EB6"/>
    <w:rsid w:val="00C45142"/>
    <w:rsid w:val="00C85096"/>
    <w:rsid w:val="00CB1005"/>
    <w:rsid w:val="00CB18D0"/>
    <w:rsid w:val="00CB20EF"/>
    <w:rsid w:val="00CC1F3B"/>
    <w:rsid w:val="00CD12CB"/>
    <w:rsid w:val="00CD36CF"/>
    <w:rsid w:val="00CF1DCA"/>
    <w:rsid w:val="00CF1FAD"/>
    <w:rsid w:val="00D579FC"/>
    <w:rsid w:val="00D7427D"/>
    <w:rsid w:val="00D81C16"/>
    <w:rsid w:val="00DE526B"/>
    <w:rsid w:val="00DF199D"/>
    <w:rsid w:val="00E01542"/>
    <w:rsid w:val="00E365F1"/>
    <w:rsid w:val="00E62F48"/>
    <w:rsid w:val="00E831B3"/>
    <w:rsid w:val="00E95FBC"/>
    <w:rsid w:val="00EC1BF4"/>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5DC75"/>
  <w15:chartTrackingRefBased/>
  <w15:docId w15:val="{9028BAEF-F39A-45BB-ACA4-0A2034B6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D668F"/>
    <w:rPr>
      <w:rFonts w:eastAsia="Calibri"/>
      <w:b/>
      <w:caps/>
      <w:color w:val="000000"/>
      <w:sz w:val="24"/>
    </w:rPr>
  </w:style>
  <w:style w:type="character" w:customStyle="1" w:styleId="SectionBodyChar">
    <w:name w:val="Section Body Char"/>
    <w:link w:val="SectionBody"/>
    <w:rsid w:val="003D668F"/>
    <w:rPr>
      <w:rFonts w:eastAsia="Calibri"/>
      <w:color w:val="000000"/>
    </w:rPr>
  </w:style>
  <w:style w:type="character" w:customStyle="1" w:styleId="SectionHeadingChar">
    <w:name w:val="Section Heading Char"/>
    <w:link w:val="SectionHeading"/>
    <w:rsid w:val="003D668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E7E5CEB51A42D19D357CF4552D20F6"/>
        <w:category>
          <w:name w:val="General"/>
          <w:gallery w:val="placeholder"/>
        </w:category>
        <w:types>
          <w:type w:val="bbPlcHdr"/>
        </w:types>
        <w:behaviors>
          <w:behavior w:val="content"/>
        </w:behaviors>
        <w:guid w:val="{A60E2B8B-AFE6-4CDD-8B91-F0D9B75ECF3B}"/>
      </w:docPartPr>
      <w:docPartBody>
        <w:p w:rsidR="002E3880" w:rsidRDefault="002E3880">
          <w:pPr>
            <w:pStyle w:val="E4E7E5CEB51A42D19D357CF4552D20F6"/>
          </w:pPr>
          <w:r w:rsidRPr="00B844FE">
            <w:t>Prefix Text</w:t>
          </w:r>
        </w:p>
      </w:docPartBody>
    </w:docPart>
    <w:docPart>
      <w:docPartPr>
        <w:name w:val="E6EE38B8688940F485311EE73BA2F93C"/>
        <w:category>
          <w:name w:val="General"/>
          <w:gallery w:val="placeholder"/>
        </w:category>
        <w:types>
          <w:type w:val="bbPlcHdr"/>
        </w:types>
        <w:behaviors>
          <w:behavior w:val="content"/>
        </w:behaviors>
        <w:guid w:val="{11D6698B-7C97-4B40-8DAD-3E66E26C0B54}"/>
      </w:docPartPr>
      <w:docPartBody>
        <w:p w:rsidR="002E3880" w:rsidRDefault="002E3880">
          <w:pPr>
            <w:pStyle w:val="E6EE38B8688940F485311EE73BA2F93C"/>
          </w:pPr>
          <w:r w:rsidRPr="00B844FE">
            <w:t>[Type here]</w:t>
          </w:r>
        </w:p>
      </w:docPartBody>
    </w:docPart>
    <w:docPart>
      <w:docPartPr>
        <w:name w:val="BD388758A75F4A0FBE88C2203F19C366"/>
        <w:category>
          <w:name w:val="General"/>
          <w:gallery w:val="placeholder"/>
        </w:category>
        <w:types>
          <w:type w:val="bbPlcHdr"/>
        </w:types>
        <w:behaviors>
          <w:behavior w:val="content"/>
        </w:behaviors>
        <w:guid w:val="{FAD549CE-49B7-499D-AB0F-494360D98276}"/>
      </w:docPartPr>
      <w:docPartBody>
        <w:p w:rsidR="002E3880" w:rsidRDefault="002E3880">
          <w:pPr>
            <w:pStyle w:val="BD388758A75F4A0FBE88C2203F19C366"/>
          </w:pPr>
          <w:r w:rsidRPr="00B844FE">
            <w:t>Number</w:t>
          </w:r>
        </w:p>
      </w:docPartBody>
    </w:docPart>
    <w:docPart>
      <w:docPartPr>
        <w:name w:val="459BCAC03A9F42FDAD6FFAF7D6FE17D4"/>
        <w:category>
          <w:name w:val="General"/>
          <w:gallery w:val="placeholder"/>
        </w:category>
        <w:types>
          <w:type w:val="bbPlcHdr"/>
        </w:types>
        <w:behaviors>
          <w:behavior w:val="content"/>
        </w:behaviors>
        <w:guid w:val="{F1F9F7F0-06A6-4B8B-A22E-7A7EBD087065}"/>
      </w:docPartPr>
      <w:docPartBody>
        <w:p w:rsidR="002E3880" w:rsidRDefault="002E3880">
          <w:pPr>
            <w:pStyle w:val="459BCAC03A9F42FDAD6FFAF7D6FE17D4"/>
          </w:pPr>
          <w:r w:rsidRPr="00B844FE">
            <w:t>Enter Sponsors Here</w:t>
          </w:r>
        </w:p>
      </w:docPartBody>
    </w:docPart>
    <w:docPart>
      <w:docPartPr>
        <w:name w:val="940FDB6FBE664F81937C35A5742F049B"/>
        <w:category>
          <w:name w:val="General"/>
          <w:gallery w:val="placeholder"/>
        </w:category>
        <w:types>
          <w:type w:val="bbPlcHdr"/>
        </w:types>
        <w:behaviors>
          <w:behavior w:val="content"/>
        </w:behaviors>
        <w:guid w:val="{3AA7103B-12D4-4DBF-B4D8-14A43B6F101C}"/>
      </w:docPartPr>
      <w:docPartBody>
        <w:p w:rsidR="002E3880" w:rsidRDefault="002E3880">
          <w:pPr>
            <w:pStyle w:val="940FDB6FBE664F81937C35A5742F04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80"/>
    <w:rsid w:val="000F50D6"/>
    <w:rsid w:val="002E3880"/>
    <w:rsid w:val="004612A8"/>
    <w:rsid w:val="005E0094"/>
    <w:rsid w:val="00AF20F0"/>
    <w:rsid w:val="00B52888"/>
    <w:rsid w:val="00CB1005"/>
    <w:rsid w:val="00CB18D0"/>
    <w:rsid w:val="00CF1FAD"/>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E7E5CEB51A42D19D357CF4552D20F6">
    <w:name w:val="E4E7E5CEB51A42D19D357CF4552D20F6"/>
  </w:style>
  <w:style w:type="paragraph" w:customStyle="1" w:styleId="E6EE38B8688940F485311EE73BA2F93C">
    <w:name w:val="E6EE38B8688940F485311EE73BA2F93C"/>
  </w:style>
  <w:style w:type="paragraph" w:customStyle="1" w:styleId="BD388758A75F4A0FBE88C2203F19C366">
    <w:name w:val="BD388758A75F4A0FBE88C2203F19C366"/>
  </w:style>
  <w:style w:type="paragraph" w:customStyle="1" w:styleId="459BCAC03A9F42FDAD6FFAF7D6FE17D4">
    <w:name w:val="459BCAC03A9F42FDAD6FFAF7D6FE17D4"/>
  </w:style>
  <w:style w:type="character" w:styleId="PlaceholderText">
    <w:name w:val="Placeholder Text"/>
    <w:basedOn w:val="DefaultParagraphFont"/>
    <w:uiPriority w:val="99"/>
    <w:semiHidden/>
    <w:rPr>
      <w:color w:val="808080"/>
    </w:rPr>
  </w:style>
  <w:style w:type="paragraph" w:customStyle="1" w:styleId="940FDB6FBE664F81937C35A5742F049B">
    <w:name w:val="940FDB6FBE664F81937C35A5742F0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3</Pages>
  <Words>543</Words>
  <Characters>2960</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9</cp:revision>
  <dcterms:created xsi:type="dcterms:W3CDTF">2026-01-27T19:23:00Z</dcterms:created>
  <dcterms:modified xsi:type="dcterms:W3CDTF">2026-01-30T19:33:00Z</dcterms:modified>
</cp:coreProperties>
</file>